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/>
      </w:pPr>
      <w:r w:rsidDel="00000000" w:rsidR="00000000" w:rsidRPr="00000000">
        <w:rPr>
          <w:rtl w:val="0"/>
        </w:rPr>
        <w:t xml:space="preserve">Animation/Projection:</w:t>
      </w:r>
    </w:p>
    <w:p w:rsidR="00000000" w:rsidDel="00000000" w:rsidP="00000000" w:rsidRDefault="00000000" w:rsidRPr="00000000" w14:paraId="00000002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480" w:lineRule="auto"/>
        <w:rPr/>
      </w:pPr>
      <w:r w:rsidDel="00000000" w:rsidR="00000000" w:rsidRPr="00000000">
        <w:rPr>
          <w:rtl w:val="0"/>
        </w:rPr>
        <w:tab/>
        <w:t xml:space="preserve">I chose to do an animation for the beginning of this project to document my abilities of animation currently. I thought that once I was finished with other animation projects later in life, I can look back to this one and look at what I have improved with. I also believe this works for this project because I was able to tell a “mini story” about a fish swimming into a cave, and then into an underwater scene to introduce the new characters (fish). I projected this into the dome to incorporate light and space into the project as well.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